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470" w:rsidRDefault="00065470" w:rsidP="007F25C7">
      <w:pPr>
        <w:shd w:val="clear" w:color="auto" w:fill="FFFFFF"/>
        <w:spacing w:after="0" w:line="720" w:lineRule="atLeast"/>
        <w:jc w:val="center"/>
        <w:outlineLvl w:val="0"/>
        <w:rPr>
          <w:rFonts w:ascii="Arial" w:eastAsia="Times New Roman" w:hAnsi="Arial" w:cs="Arial"/>
          <w:color w:val="1B1B1B"/>
          <w:spacing w:val="1"/>
          <w:kern w:val="36"/>
          <w:sz w:val="53"/>
          <w:szCs w:val="53"/>
          <w:lang w:eastAsia="ru-RU"/>
        </w:rPr>
      </w:pPr>
      <w:bookmarkStart w:id="0" w:name="_GoBack"/>
      <w:bookmarkEnd w:id="0"/>
      <w:r w:rsidRPr="00065470">
        <w:rPr>
          <w:rFonts w:ascii="Arial" w:eastAsia="Times New Roman" w:hAnsi="Arial" w:cs="Arial"/>
          <w:color w:val="1B1B1B"/>
          <w:spacing w:val="1"/>
          <w:kern w:val="36"/>
          <w:sz w:val="53"/>
          <w:szCs w:val="53"/>
          <w:lang w:eastAsia="ru-RU"/>
        </w:rPr>
        <w:t>Основные законодательные и нормативные акты</w:t>
      </w:r>
    </w:p>
    <w:p w:rsidR="007F25C7" w:rsidRPr="00065470" w:rsidRDefault="007F25C7" w:rsidP="007F25C7">
      <w:pPr>
        <w:shd w:val="clear" w:color="auto" w:fill="FFFFFF"/>
        <w:spacing w:after="0" w:line="720" w:lineRule="atLeast"/>
        <w:jc w:val="both"/>
        <w:outlineLvl w:val="0"/>
        <w:rPr>
          <w:rFonts w:ascii="Arial" w:eastAsia="Times New Roman" w:hAnsi="Arial" w:cs="Arial"/>
          <w:color w:val="1B1B1B"/>
          <w:spacing w:val="1"/>
          <w:kern w:val="36"/>
          <w:sz w:val="53"/>
          <w:szCs w:val="53"/>
          <w:lang w:eastAsia="ru-RU"/>
        </w:rPr>
      </w:pPr>
    </w:p>
    <w:p w:rsidR="00065470" w:rsidRPr="007F25C7" w:rsidRDefault="00446875" w:rsidP="007F25C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Sans" w:eastAsia="Times New Roman" w:hAnsi="PT Sans" w:cs="Times New Roman"/>
          <w:color w:val="1B1B1B"/>
          <w:spacing w:val="1"/>
          <w:sz w:val="28"/>
          <w:szCs w:val="28"/>
          <w:lang w:eastAsia="ru-RU"/>
        </w:rPr>
      </w:pPr>
      <w:hyperlink r:id="rId6" w:history="1">
        <w:r w:rsidR="00065470" w:rsidRPr="007F25C7">
          <w:rPr>
            <w:rFonts w:ascii="PT Sans" w:eastAsia="Times New Roman" w:hAnsi="PT Sans" w:cs="Times New Roman"/>
            <w:b/>
            <w:bCs/>
            <w:color w:val="085D91"/>
            <w:spacing w:val="1"/>
            <w:sz w:val="28"/>
            <w:szCs w:val="28"/>
            <w:u w:val="single"/>
            <w:lang w:eastAsia="ru-RU"/>
          </w:rPr>
          <w:t>Закон Республики Беларусь от 18 июля 2011 г. № 300-З</w:t>
        </w:r>
      </w:hyperlink>
      <w:r w:rsidR="00065470" w:rsidRPr="007F25C7">
        <w:rPr>
          <w:rFonts w:ascii="PT Sans" w:eastAsia="Times New Roman" w:hAnsi="PT Sans" w:cs="Times New Roman"/>
          <w:b/>
          <w:bCs/>
          <w:color w:val="1B1B1B"/>
          <w:spacing w:val="1"/>
          <w:sz w:val="28"/>
          <w:szCs w:val="28"/>
          <w:lang w:eastAsia="ru-RU"/>
        </w:rPr>
        <w:t> «Об обращениях граждан и юридических лиц»</w:t>
      </w:r>
    </w:p>
    <w:p w:rsidR="00065470" w:rsidRPr="007F25C7" w:rsidRDefault="00446875" w:rsidP="007F25C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Sans" w:eastAsia="Times New Roman" w:hAnsi="PT Sans" w:cs="Times New Roman"/>
          <w:color w:val="1B1B1B"/>
          <w:spacing w:val="1"/>
          <w:sz w:val="28"/>
          <w:szCs w:val="28"/>
          <w:lang w:eastAsia="ru-RU"/>
        </w:rPr>
      </w:pPr>
      <w:hyperlink r:id="rId7" w:history="1">
        <w:r w:rsidR="00065470" w:rsidRPr="007F25C7">
          <w:rPr>
            <w:rFonts w:ascii="PT Sans" w:eastAsia="Times New Roman" w:hAnsi="PT Sans" w:cs="Times New Roman"/>
            <w:b/>
            <w:bCs/>
            <w:color w:val="085D91"/>
            <w:spacing w:val="1"/>
            <w:sz w:val="28"/>
            <w:szCs w:val="28"/>
            <w:u w:val="single"/>
            <w:lang w:eastAsia="ru-RU"/>
          </w:rPr>
          <w:t>Указ Президента Республики Беларусь от 15 октября 2007 г. № 498</w:t>
        </w:r>
      </w:hyperlink>
      <w:r w:rsidR="00065470" w:rsidRPr="007F25C7">
        <w:rPr>
          <w:rFonts w:ascii="PT Sans" w:eastAsia="Times New Roman" w:hAnsi="PT Sans" w:cs="Times New Roman"/>
          <w:b/>
          <w:bCs/>
          <w:color w:val="1B1B1B"/>
          <w:spacing w:val="1"/>
          <w:sz w:val="28"/>
          <w:szCs w:val="28"/>
          <w:lang w:eastAsia="ru-RU"/>
        </w:rPr>
        <w:t> «О дополнительных мерах по работе с обращениями граждан и юридических лиц»</w:t>
      </w:r>
    </w:p>
    <w:p w:rsidR="00065470" w:rsidRPr="007F25C7" w:rsidRDefault="00446875" w:rsidP="007F25C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Sans" w:eastAsia="Times New Roman" w:hAnsi="PT Sans" w:cs="Times New Roman"/>
          <w:color w:val="1B1B1B"/>
          <w:spacing w:val="1"/>
          <w:sz w:val="28"/>
          <w:szCs w:val="28"/>
          <w:lang w:eastAsia="ru-RU"/>
        </w:rPr>
      </w:pPr>
      <w:hyperlink r:id="rId8" w:history="1">
        <w:r w:rsidR="00065470" w:rsidRPr="007F25C7">
          <w:rPr>
            <w:rFonts w:ascii="PT Sans" w:eastAsia="Times New Roman" w:hAnsi="PT Sans" w:cs="Times New Roman"/>
            <w:b/>
            <w:bCs/>
            <w:color w:val="085D91"/>
            <w:spacing w:val="1"/>
            <w:sz w:val="28"/>
            <w:szCs w:val="28"/>
            <w:u w:val="single"/>
            <w:lang w:eastAsia="ru-RU"/>
          </w:rPr>
          <w:t>Директива Президента Республики Беларусь от 27 декабря 2006 г. № 2</w:t>
        </w:r>
      </w:hyperlink>
      <w:r w:rsidR="00065470" w:rsidRPr="007F25C7">
        <w:rPr>
          <w:rFonts w:ascii="PT Sans" w:eastAsia="Times New Roman" w:hAnsi="PT Sans" w:cs="Times New Roman"/>
          <w:b/>
          <w:bCs/>
          <w:color w:val="1B1B1B"/>
          <w:spacing w:val="1"/>
          <w:sz w:val="28"/>
          <w:szCs w:val="28"/>
          <w:lang w:eastAsia="ru-RU"/>
        </w:rPr>
        <w:t> «О дебюрократизации государственного аппарата и повышении качества обеспечения жизнедеятельности населения»</w:t>
      </w:r>
    </w:p>
    <w:p w:rsidR="00065470" w:rsidRPr="007F25C7" w:rsidRDefault="00446875" w:rsidP="007F25C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Sans" w:eastAsia="Times New Roman" w:hAnsi="PT Sans" w:cs="Times New Roman"/>
          <w:color w:val="1B1B1B"/>
          <w:spacing w:val="1"/>
          <w:sz w:val="28"/>
          <w:szCs w:val="28"/>
          <w:lang w:eastAsia="ru-RU"/>
        </w:rPr>
      </w:pPr>
      <w:hyperlink r:id="rId9" w:history="1">
        <w:r w:rsidR="00065470" w:rsidRPr="007F25C7">
          <w:rPr>
            <w:rFonts w:ascii="PT Sans" w:eastAsia="Times New Roman" w:hAnsi="PT Sans" w:cs="Times New Roman"/>
            <w:b/>
            <w:bCs/>
            <w:color w:val="085D91"/>
            <w:spacing w:val="1"/>
            <w:sz w:val="28"/>
            <w:szCs w:val="28"/>
            <w:u w:val="single"/>
            <w:lang w:eastAsia="ru-RU"/>
          </w:rPr>
          <w:t>Постановление Совета Министров Республики Беларусь от 30 декабря 2011 г. № 1786</w:t>
        </w:r>
      </w:hyperlink>
      <w:r w:rsidR="00065470" w:rsidRPr="007F25C7">
        <w:rPr>
          <w:rFonts w:ascii="PT Sans" w:eastAsia="Times New Roman" w:hAnsi="PT Sans" w:cs="Times New Roman"/>
          <w:b/>
          <w:bCs/>
          <w:color w:val="1B1B1B"/>
          <w:spacing w:val="1"/>
          <w:sz w:val="28"/>
          <w:szCs w:val="28"/>
          <w:lang w:eastAsia="ru-RU"/>
        </w:rPr>
        <w:t> «Об утверждении Положения о порядке ведения делопроизводства по обращениям граждан и юридических лиц в государственных органах, иных организациях, у индивидуальных предпринимателей»</w:t>
      </w:r>
    </w:p>
    <w:p w:rsidR="00065470" w:rsidRPr="007F25C7" w:rsidRDefault="00446875" w:rsidP="007F25C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Sans" w:eastAsia="Times New Roman" w:hAnsi="PT Sans" w:cs="Times New Roman"/>
          <w:color w:val="1B1B1B"/>
          <w:spacing w:val="1"/>
          <w:sz w:val="28"/>
          <w:szCs w:val="28"/>
          <w:lang w:eastAsia="ru-RU"/>
        </w:rPr>
      </w:pPr>
      <w:hyperlink r:id="rId10" w:history="1">
        <w:r w:rsidR="00065470" w:rsidRPr="007F25C7">
          <w:rPr>
            <w:rFonts w:ascii="PT Sans" w:eastAsia="Times New Roman" w:hAnsi="PT Sans" w:cs="Times New Roman"/>
            <w:b/>
            <w:bCs/>
            <w:color w:val="085D91"/>
            <w:spacing w:val="1"/>
            <w:sz w:val="28"/>
            <w:szCs w:val="28"/>
            <w:u w:val="single"/>
            <w:lang w:eastAsia="ru-RU"/>
          </w:rPr>
          <w:t>Постановление Совета Министров Республики Беларусь от 23 июля 2012 г. № 667</w:t>
        </w:r>
      </w:hyperlink>
      <w:r w:rsidR="00065470" w:rsidRPr="007F25C7">
        <w:rPr>
          <w:rFonts w:ascii="PT Sans" w:eastAsia="Times New Roman" w:hAnsi="PT Sans" w:cs="Times New Roman"/>
          <w:b/>
          <w:bCs/>
          <w:color w:val="1B1B1B"/>
          <w:spacing w:val="1"/>
          <w:sz w:val="28"/>
          <w:szCs w:val="28"/>
          <w:lang w:eastAsia="ru-RU"/>
        </w:rPr>
        <w:t> «О некоторых вопросах работы с обращениями граждан и юридических лиц»</w:t>
      </w:r>
    </w:p>
    <w:p w:rsidR="00065470" w:rsidRPr="007F25C7" w:rsidRDefault="00446875" w:rsidP="007F25C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Sans" w:eastAsia="Times New Roman" w:hAnsi="PT Sans" w:cs="Times New Roman"/>
          <w:color w:val="1B1B1B"/>
          <w:spacing w:val="1"/>
          <w:sz w:val="28"/>
          <w:szCs w:val="28"/>
          <w:lang w:eastAsia="ru-RU"/>
        </w:rPr>
      </w:pPr>
      <w:hyperlink r:id="rId11" w:history="1">
        <w:r w:rsidR="00065470" w:rsidRPr="007F25C7">
          <w:rPr>
            <w:rFonts w:ascii="PT Sans" w:eastAsia="Times New Roman" w:hAnsi="PT Sans" w:cs="Times New Roman"/>
            <w:b/>
            <w:bCs/>
            <w:color w:val="085D91"/>
            <w:spacing w:val="1"/>
            <w:sz w:val="28"/>
            <w:szCs w:val="28"/>
            <w:u w:val="single"/>
            <w:lang w:eastAsia="ru-RU"/>
          </w:rPr>
          <w:t>Постановление Совета Министров Республики Беларусь от 16 марта 2005 г. № 285</w:t>
        </w:r>
      </w:hyperlink>
      <w:r w:rsidR="00065470" w:rsidRPr="007F25C7">
        <w:rPr>
          <w:rFonts w:ascii="PT Sans" w:eastAsia="Times New Roman" w:hAnsi="PT Sans" w:cs="Times New Roman"/>
          <w:b/>
          <w:bCs/>
          <w:color w:val="1B1B1B"/>
          <w:spacing w:val="1"/>
          <w:sz w:val="28"/>
          <w:szCs w:val="28"/>
          <w:lang w:eastAsia="ru-RU"/>
        </w:rPr>
        <w:t> «О некоторых вопросах организации работы с книгой замечаний и предложений и внесении изменений и дополнения в некоторые постановления Совета Министров Республики Беларусь»</w:t>
      </w:r>
    </w:p>
    <w:p w:rsidR="001860A7" w:rsidRPr="007F25C7" w:rsidRDefault="001860A7" w:rsidP="007F25C7">
      <w:pPr>
        <w:jc w:val="both"/>
        <w:rPr>
          <w:sz w:val="28"/>
          <w:szCs w:val="28"/>
        </w:rPr>
      </w:pPr>
    </w:p>
    <w:sectPr w:rsidR="001860A7" w:rsidRPr="007F2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C267A"/>
    <w:multiLevelType w:val="multilevel"/>
    <w:tmpl w:val="7BC4A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78F"/>
    <w:rsid w:val="00065470"/>
    <w:rsid w:val="000E5D76"/>
    <w:rsid w:val="001860A7"/>
    <w:rsid w:val="00446875"/>
    <w:rsid w:val="0073478F"/>
    <w:rsid w:val="007F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alonline.by/document/?regnum=p00600002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pravo.by/document/?guid=3871&amp;p0=p3070049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.by/document/?guid=3871&amp;p0=h11100300" TargetMode="External"/><Relationship Id="rId11" Type="http://schemas.openxmlformats.org/officeDocument/2006/relationships/hyperlink" Target="https://pravo.by/document/?guid=3871&amp;p0=c2050028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pravo.by/document/?guid=3871&amp;p0=c2120066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avo.by/document/?guid=3871&amp;p0=c211017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2026-11-06T13:37:00Z</dcterms:created>
  <dcterms:modified xsi:type="dcterms:W3CDTF">2026-11-06T13:37:00Z</dcterms:modified>
</cp:coreProperties>
</file>